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PlainTable2"/>
        <w:tblW w:w="10170" w:type="dxa"/>
        <w:tblBorders>
          <w:insideH w:val="double" w:sz="4" w:space="0" w:color="auto"/>
        </w:tblBorders>
        <w:tblLook w:val="04A0" w:firstRow="1" w:lastRow="0" w:firstColumn="1" w:lastColumn="0" w:noHBand="0" w:noVBand="1"/>
      </w:tblPr>
      <w:tblGrid>
        <w:gridCol w:w="4675"/>
        <w:gridCol w:w="5495"/>
      </w:tblGrid>
      <w:tr w:rsidR="009C0B0C" w:rsidTr="00590E91">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4675" w:type="dxa"/>
            <w:tcBorders>
              <w:top w:val="nil"/>
              <w:bottom w:val="nil"/>
            </w:tcBorders>
            <w:vAlign w:val="center"/>
          </w:tcPr>
          <w:p w:rsidR="009C0B0C" w:rsidRPr="00590E91" w:rsidRDefault="009C0B0C" w:rsidP="009C0B0C">
            <w:pPr>
              <w:pStyle w:val="NoSpacing"/>
              <w:rPr>
                <w:rStyle w:val="Heading1Char"/>
                <w:rFonts w:asciiTheme="minorHAnsi" w:eastAsiaTheme="minorEastAsia" w:hAnsiTheme="minorHAnsi" w:cstheme="minorBidi"/>
                <w:color w:val="auto"/>
              </w:rPr>
            </w:pPr>
            <w:r w:rsidRPr="00590E91">
              <w:rPr>
                <w:rStyle w:val="Heading1Char"/>
                <w:rFonts w:asciiTheme="minorHAnsi" w:eastAsiaTheme="minorEastAsia" w:hAnsiTheme="minorHAnsi" w:cstheme="minorBidi"/>
                <w:color w:val="auto"/>
              </w:rPr>
              <w:t xml:space="preserve">Class 1  </w:t>
            </w:r>
          </w:p>
        </w:tc>
        <w:tc>
          <w:tcPr>
            <w:tcW w:w="5495" w:type="dxa"/>
            <w:tcBorders>
              <w:top w:val="nil"/>
              <w:bottom w:val="nil"/>
            </w:tcBorders>
            <w:vAlign w:val="center"/>
          </w:tcPr>
          <w:p w:rsidR="009C0B0C" w:rsidRPr="00590E91" w:rsidRDefault="009C0B0C" w:rsidP="009C0B0C">
            <w:pPr>
              <w:pStyle w:val="NoSpacing"/>
              <w:jc w:val="right"/>
              <w:cnfStyle w:val="100000000000" w:firstRow="1" w:lastRow="0" w:firstColumn="0" w:lastColumn="0" w:oddVBand="0" w:evenVBand="0" w:oddHBand="0" w:evenHBand="0" w:firstRowFirstColumn="0" w:firstRowLastColumn="0" w:lastRowFirstColumn="0" w:lastRowLastColumn="0"/>
              <w:rPr>
                <w:rStyle w:val="Heading1Char"/>
                <w:rFonts w:asciiTheme="minorHAnsi" w:eastAsiaTheme="minorEastAsia" w:hAnsiTheme="minorHAnsi" w:cstheme="minorBidi"/>
                <w:color w:val="auto"/>
              </w:rPr>
            </w:pPr>
            <w:r w:rsidRPr="00590E91">
              <w:rPr>
                <w:rStyle w:val="Heading1Char"/>
                <w:rFonts w:asciiTheme="minorHAnsi" w:eastAsiaTheme="minorEastAsia" w:hAnsiTheme="minorHAnsi" w:cstheme="minorBidi"/>
                <w:color w:val="auto"/>
              </w:rPr>
              <w:t>July 4, 2018</w:t>
            </w:r>
          </w:p>
        </w:tc>
      </w:tr>
      <w:tr w:rsidR="009C0B0C" w:rsidTr="001246C9">
        <w:trPr>
          <w:cnfStyle w:val="000000100000" w:firstRow="0" w:lastRow="0" w:firstColumn="0" w:lastColumn="0" w:oddVBand="0" w:evenVBand="0" w:oddHBand="1"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nil"/>
              <w:bottom w:val="none" w:sz="0" w:space="0" w:color="auto"/>
            </w:tcBorders>
            <w:shd w:val="clear" w:color="auto" w:fill="000000" w:themeFill="text1"/>
            <w:vAlign w:val="center"/>
          </w:tcPr>
          <w:p w:rsidR="009C0B0C" w:rsidRPr="00590E91" w:rsidRDefault="009C0B0C" w:rsidP="009C0B0C">
            <w:pPr>
              <w:pStyle w:val="NoSpacing"/>
              <w:jc w:val="center"/>
              <w:rPr>
                <w:sz w:val="40"/>
                <w:szCs w:val="40"/>
              </w:rPr>
            </w:pPr>
            <w:r w:rsidRPr="00590E91">
              <w:rPr>
                <w:sz w:val="40"/>
                <w:szCs w:val="40"/>
              </w:rPr>
              <w:t>The Difficulty in Being a Christian</w:t>
            </w:r>
          </w:p>
          <w:p w:rsidR="00E03347" w:rsidRPr="00590E91" w:rsidRDefault="00E03347" w:rsidP="009C0B0C">
            <w:pPr>
              <w:pStyle w:val="NoSpacing"/>
              <w:jc w:val="center"/>
              <w:rPr>
                <w:rStyle w:val="Heading1Char"/>
                <w:rFonts w:asciiTheme="minorHAnsi" w:eastAsiaTheme="minorEastAsia" w:hAnsiTheme="minorHAnsi" w:cstheme="minorBidi"/>
                <w:color w:val="auto"/>
              </w:rPr>
            </w:pPr>
            <w:r w:rsidRPr="00590E91">
              <w:rPr>
                <w:sz w:val="32"/>
                <w:szCs w:val="32"/>
              </w:rPr>
              <w:t>2 Timothy 3:12</w:t>
            </w:r>
          </w:p>
        </w:tc>
      </w:tr>
      <w:tr w:rsidR="009F28B5" w:rsidRPr="00590E91" w:rsidTr="00590E91">
        <w:trPr>
          <w:trHeight w:val="187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9F28B5" w:rsidRPr="00590E91" w:rsidRDefault="009F28B5"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OVERVIEW  </w:t>
            </w:r>
          </w:p>
          <w:p w:rsidR="009F28B5" w:rsidRPr="00590E91" w:rsidRDefault="009F28B5"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A very common theme in the New Testament is th</w:t>
            </w:r>
            <w:bookmarkStart w:id="0" w:name="_GoBack"/>
            <w:bookmarkEnd w:id="0"/>
            <w:r w:rsidRPr="00590E91">
              <w:rPr>
                <w:rStyle w:val="Heading1Char"/>
                <w:rFonts w:asciiTheme="minorHAnsi" w:eastAsiaTheme="minorEastAsia" w:hAnsiTheme="minorHAnsi" w:cstheme="minorBidi"/>
                <w:b w:val="0"/>
                <w:color w:val="auto"/>
                <w:sz w:val="26"/>
                <w:szCs w:val="26"/>
              </w:rPr>
              <w:t xml:space="preserve">at it is not always easy to be a Christian. This is not saying it is easier to be in the world; Jesus said that His burden is easier than the world’s burden (Matthew 11:28-30). But Christians will be put to the test in Christ, and there will be both trials and tribulations. </w:t>
            </w:r>
          </w:p>
        </w:tc>
      </w:tr>
      <w:tr w:rsidR="001246C9" w:rsidRPr="00590E91" w:rsidTr="00590E91">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1. THE DIFFICULTY OF BEING FAITHFUL – Mark 4:1-20</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In the parable of the soils, Jesus taught that many would fall away after coming to know God and obeying the Gospel. It is clear that it can be hard to stay faithful. Jesus gave several reasons people fail to stay faithful; they have no foundation; they do not stand up to tribulations; they love the world more than Him.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What is the difference between the first and second believer in the parable?</w:t>
            </w:r>
          </w:p>
          <w:p w:rsidR="001246C9" w:rsidRPr="00590E91" w:rsidRDefault="001246C9"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What made it difficult for these believers to stay faithful?</w:t>
            </w:r>
          </w:p>
        </w:tc>
      </w:tr>
      <w:tr w:rsidR="001246C9" w:rsidRPr="00590E91" w:rsidTr="00590E91">
        <w:trPr>
          <w:trHeight w:val="249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2. THE DIFFICULTY OF ENDURANCE – Hebrews 10:35-39</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The scriptures call our Christian life a race. Some races require endurance to get to the finish. Endurance means the willpower to stick with something. We need to think of being a Christian in both a short term mindset (Matthew 6:34) as well as a long-term mindset (Matthew 25:1-13).</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What things do we need to drop to run with endurance per Hebrews 12:1-2?</w:t>
            </w:r>
          </w:p>
          <w:p w:rsidR="001246C9" w:rsidRPr="00590E91" w:rsidRDefault="001246C9"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How does focus help us to have endurance per Hebrews 12:1-2?</w:t>
            </w:r>
          </w:p>
        </w:tc>
      </w:tr>
      <w:tr w:rsidR="001246C9" w:rsidRPr="00590E91" w:rsidTr="00590E91">
        <w:trPr>
          <w:cnfStyle w:val="000000100000" w:firstRow="0" w:lastRow="0" w:firstColumn="0" w:lastColumn="0" w:oddVBand="0" w:evenVBand="0" w:oddHBand="1" w:evenHBand="0" w:firstRowFirstColumn="0" w:firstRowLastColumn="0" w:lastRowFirstColumn="0" w:lastRowLastColumn="0"/>
          <w:trHeight w:val="2121"/>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3. THE DIFFICULTY OF GROWING </w:t>
            </w:r>
            <w:r w:rsidRPr="00590E91">
              <w:rPr>
                <w:rStyle w:val="Heading1Char"/>
                <w:rFonts w:asciiTheme="minorHAnsi" w:eastAsiaTheme="minorEastAsia" w:hAnsiTheme="minorHAnsi" w:cstheme="minorBidi"/>
                <w:color w:val="auto"/>
                <w:sz w:val="26"/>
                <w:szCs w:val="26"/>
              </w:rPr>
              <w:t xml:space="preserve">– </w:t>
            </w:r>
            <w:r w:rsidRPr="00590E91">
              <w:rPr>
                <w:rStyle w:val="Heading1Char"/>
                <w:rFonts w:asciiTheme="minorHAnsi" w:eastAsiaTheme="minorEastAsia" w:hAnsiTheme="minorHAnsi" w:cstheme="minorBidi"/>
                <w:color w:val="auto"/>
                <w:sz w:val="26"/>
                <w:szCs w:val="26"/>
              </w:rPr>
              <w:t>2 Peter 1:5-11</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Chief among the works of being a Christian is the need to grow ourselves. We need to use every tool and resource we have to accomplish this purpose. Peter tells us that our goal is to grow into perfecting our love (for God and one another).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What does it mean to “apply all diligence”? </w:t>
            </w:r>
          </w:p>
          <w:p w:rsidR="001246C9" w:rsidRPr="00590E91" w:rsidRDefault="001246C9"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What are the tools and resources given to help a Christian grow? </w:t>
            </w:r>
          </w:p>
        </w:tc>
      </w:tr>
      <w:tr w:rsidR="00590E91" w:rsidRPr="00590E91" w:rsidTr="00590E91">
        <w:trPr>
          <w:trHeight w:val="2031"/>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4. THE DIFFICULTY OF TRUSTING GOD – Psalm 27:11-14</w:t>
            </w:r>
          </w:p>
          <w:p w:rsidR="00590E91" w:rsidRPr="00590E91" w:rsidRDefault="00590E91" w:rsidP="00590E91">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Christians must be confident that God is with them; both Christ and the Holy Spirit dwell within us by faith (Ephesians 3:17); our confidence in salvation is by faith (1 John 5:13 with Romans 10:17). God makes many promises to us both for this life and the next; if we do not trust God, these promises are meaningless.</w:t>
            </w:r>
          </w:p>
          <w:p w:rsidR="00590E91" w:rsidRPr="00590E91" w:rsidRDefault="00590E91" w:rsidP="00590E91">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How did Abraham fail to trust God in Genesis 16? What was the result?</w:t>
            </w:r>
          </w:p>
          <w:p w:rsidR="00590E91" w:rsidRPr="00590E91" w:rsidRDefault="00590E91" w:rsidP="00590E91">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What are some promises made for this life we need to learn to trust?</w:t>
            </w:r>
          </w:p>
        </w:tc>
      </w:tr>
      <w:tr w:rsidR="00590E91" w:rsidRPr="00590E91" w:rsidTr="00C00FA9">
        <w:trPr>
          <w:cnfStyle w:val="000000100000" w:firstRow="0" w:lastRow="0" w:firstColumn="0" w:lastColumn="0" w:oddVBand="0" w:evenVBand="0" w:oddHBand="1" w:evenHBand="0" w:firstRowFirstColumn="0" w:firstRowLastColumn="0" w:lastRowFirstColumn="0" w:lastRowLastColumn="0"/>
          <w:trHeight w:val="2424"/>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lastRenderedPageBreak/>
              <w:t>5. THE DIFFICULTY OF TRUSTING BRETHREN – Galatians 6:1-2</w:t>
            </w:r>
          </w:p>
          <w:p w:rsidR="00590E91" w:rsidRDefault="00590E9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There are a number of inferences and commands to learn to trust our brethren. We need to permit them to bear our burdens; therefore, we need to tell them to our brethren without fear of false judgment (James 5:16). We need to allow others to know of our needs in order to pray for one another as well. </w:t>
            </w:r>
          </w:p>
          <w:p w:rsidR="00590E91" w:rsidRDefault="00590E9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Why do brethren often NOT tell one another of their needs or their sins?</w:t>
            </w:r>
          </w:p>
          <w:p w:rsidR="00590E91" w:rsidRPr="00590E91" w:rsidRDefault="00590E91" w:rsidP="001246C9">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How can we encourage each other to be open with one another?</w:t>
            </w:r>
          </w:p>
        </w:tc>
      </w:tr>
      <w:tr w:rsidR="00293EF3" w:rsidRPr="00590E91" w:rsidTr="001246C9">
        <w:trPr>
          <w:trHeight w:val="720"/>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double" w:sz="4" w:space="0" w:color="auto"/>
              <w:bottom w:val="nil"/>
            </w:tcBorders>
            <w:vAlign w:val="center"/>
          </w:tcPr>
          <w:p w:rsidR="00293EF3" w:rsidRPr="00590E91" w:rsidRDefault="00293EF3"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color w:val="auto"/>
                <w:sz w:val="26"/>
                <w:szCs w:val="26"/>
              </w:rPr>
              <w:t>CONCLUSIONS</w:t>
            </w:r>
          </w:p>
        </w:tc>
      </w:tr>
    </w:tbl>
    <w:p w:rsidR="009C0B0C" w:rsidRPr="00590E91" w:rsidRDefault="009C0B0C" w:rsidP="009C0B0C">
      <w:pPr>
        <w:pStyle w:val="NoSpacing"/>
        <w:rPr>
          <w:rStyle w:val="Heading1Char"/>
          <w:rFonts w:asciiTheme="minorHAnsi" w:eastAsiaTheme="minorEastAsia" w:hAnsiTheme="minorHAnsi" w:cstheme="minorBidi"/>
          <w:color w:val="auto"/>
          <w:sz w:val="26"/>
          <w:szCs w:val="26"/>
        </w:rPr>
      </w:pPr>
    </w:p>
    <w:sectPr w:rsidR="009C0B0C" w:rsidRPr="00590E91" w:rsidSect="009F28B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26063B6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B0C"/>
    <w:rsid w:val="00084A13"/>
    <w:rsid w:val="001246C9"/>
    <w:rsid w:val="00293EF3"/>
    <w:rsid w:val="00426798"/>
    <w:rsid w:val="00590E91"/>
    <w:rsid w:val="0059537C"/>
    <w:rsid w:val="005D6647"/>
    <w:rsid w:val="009C0B0C"/>
    <w:rsid w:val="009F28B5"/>
    <w:rsid w:val="00A97904"/>
    <w:rsid w:val="00BE1E2D"/>
    <w:rsid w:val="00E03347"/>
    <w:rsid w:val="00E07E57"/>
    <w:rsid w:val="00E91CB4"/>
    <w:rsid w:val="00EE02EF"/>
    <w:rsid w:val="00FC3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D4D69-A6A1-4B7C-80FA-444E603D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B0C"/>
  </w:style>
  <w:style w:type="paragraph" w:styleId="Heading1">
    <w:name w:val="heading 1"/>
    <w:basedOn w:val="Normal"/>
    <w:next w:val="Normal"/>
    <w:link w:val="Heading1Char"/>
    <w:uiPriority w:val="9"/>
    <w:qFormat/>
    <w:rsid w:val="009C0B0C"/>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9C0B0C"/>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semiHidden/>
    <w:unhideWhenUsed/>
    <w:qFormat/>
    <w:rsid w:val="009C0B0C"/>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9C0B0C"/>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9C0B0C"/>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9C0B0C"/>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9C0B0C"/>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C0B0C"/>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9C0B0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B0C"/>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9C0B0C"/>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semiHidden/>
    <w:rsid w:val="009C0B0C"/>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9C0B0C"/>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9C0B0C"/>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9C0B0C"/>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9C0B0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C0B0C"/>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9C0B0C"/>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9C0B0C"/>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C0B0C"/>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9C0B0C"/>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9C0B0C"/>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9C0B0C"/>
    <w:rPr>
      <w:color w:val="5A5A5A" w:themeColor="text1" w:themeTint="A5"/>
      <w:spacing w:val="15"/>
    </w:rPr>
  </w:style>
  <w:style w:type="character" w:styleId="Strong">
    <w:name w:val="Strong"/>
    <w:basedOn w:val="DefaultParagraphFont"/>
    <w:uiPriority w:val="22"/>
    <w:qFormat/>
    <w:rsid w:val="009C0B0C"/>
    <w:rPr>
      <w:b/>
      <w:bCs/>
      <w:color w:val="auto"/>
    </w:rPr>
  </w:style>
  <w:style w:type="character" w:styleId="Emphasis">
    <w:name w:val="Emphasis"/>
    <w:basedOn w:val="DefaultParagraphFont"/>
    <w:uiPriority w:val="20"/>
    <w:qFormat/>
    <w:rsid w:val="009C0B0C"/>
    <w:rPr>
      <w:i/>
      <w:iCs/>
      <w:color w:val="auto"/>
    </w:rPr>
  </w:style>
  <w:style w:type="paragraph" w:styleId="NoSpacing">
    <w:name w:val="No Spacing"/>
    <w:uiPriority w:val="1"/>
    <w:qFormat/>
    <w:rsid w:val="009C0B0C"/>
    <w:pPr>
      <w:spacing w:after="0" w:line="240" w:lineRule="auto"/>
    </w:pPr>
  </w:style>
  <w:style w:type="paragraph" w:styleId="Quote">
    <w:name w:val="Quote"/>
    <w:basedOn w:val="Normal"/>
    <w:next w:val="Normal"/>
    <w:link w:val="QuoteChar"/>
    <w:uiPriority w:val="29"/>
    <w:qFormat/>
    <w:rsid w:val="009C0B0C"/>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9C0B0C"/>
    <w:rPr>
      <w:i/>
      <w:iCs/>
      <w:color w:val="404040" w:themeColor="text1" w:themeTint="BF"/>
    </w:rPr>
  </w:style>
  <w:style w:type="paragraph" w:styleId="IntenseQuote">
    <w:name w:val="Intense Quote"/>
    <w:basedOn w:val="Normal"/>
    <w:next w:val="Normal"/>
    <w:link w:val="IntenseQuoteChar"/>
    <w:uiPriority w:val="30"/>
    <w:qFormat/>
    <w:rsid w:val="009C0B0C"/>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9C0B0C"/>
    <w:rPr>
      <w:i/>
      <w:iCs/>
      <w:color w:val="404040" w:themeColor="text1" w:themeTint="BF"/>
    </w:rPr>
  </w:style>
  <w:style w:type="character" w:styleId="SubtleEmphasis">
    <w:name w:val="Subtle Emphasis"/>
    <w:basedOn w:val="DefaultParagraphFont"/>
    <w:uiPriority w:val="19"/>
    <w:qFormat/>
    <w:rsid w:val="009C0B0C"/>
    <w:rPr>
      <w:i/>
      <w:iCs/>
      <w:color w:val="404040" w:themeColor="text1" w:themeTint="BF"/>
    </w:rPr>
  </w:style>
  <w:style w:type="character" w:styleId="IntenseEmphasis">
    <w:name w:val="Intense Emphasis"/>
    <w:basedOn w:val="DefaultParagraphFont"/>
    <w:uiPriority w:val="21"/>
    <w:qFormat/>
    <w:rsid w:val="009C0B0C"/>
    <w:rPr>
      <w:b/>
      <w:bCs/>
      <w:i/>
      <w:iCs/>
      <w:color w:val="auto"/>
    </w:rPr>
  </w:style>
  <w:style w:type="character" w:styleId="SubtleReference">
    <w:name w:val="Subtle Reference"/>
    <w:basedOn w:val="DefaultParagraphFont"/>
    <w:uiPriority w:val="31"/>
    <w:qFormat/>
    <w:rsid w:val="009C0B0C"/>
    <w:rPr>
      <w:smallCaps/>
      <w:color w:val="404040" w:themeColor="text1" w:themeTint="BF"/>
    </w:rPr>
  </w:style>
  <w:style w:type="character" w:styleId="IntenseReference">
    <w:name w:val="Intense Reference"/>
    <w:basedOn w:val="DefaultParagraphFont"/>
    <w:uiPriority w:val="32"/>
    <w:qFormat/>
    <w:rsid w:val="009C0B0C"/>
    <w:rPr>
      <w:b/>
      <w:bCs/>
      <w:smallCaps/>
      <w:color w:val="404040" w:themeColor="text1" w:themeTint="BF"/>
      <w:spacing w:val="5"/>
    </w:rPr>
  </w:style>
  <w:style w:type="character" w:styleId="BookTitle">
    <w:name w:val="Book Title"/>
    <w:basedOn w:val="DefaultParagraphFont"/>
    <w:uiPriority w:val="33"/>
    <w:qFormat/>
    <w:rsid w:val="009C0B0C"/>
    <w:rPr>
      <w:b/>
      <w:bCs/>
      <w:i/>
      <w:iCs/>
      <w:spacing w:val="5"/>
    </w:rPr>
  </w:style>
  <w:style w:type="paragraph" w:styleId="TOCHeading">
    <w:name w:val="TOC Heading"/>
    <w:basedOn w:val="Heading1"/>
    <w:next w:val="Normal"/>
    <w:uiPriority w:val="39"/>
    <w:semiHidden/>
    <w:unhideWhenUsed/>
    <w:qFormat/>
    <w:rsid w:val="009C0B0C"/>
    <w:pPr>
      <w:outlineLvl w:val="9"/>
    </w:pPr>
  </w:style>
  <w:style w:type="table" w:styleId="TableGrid">
    <w:name w:val="Table Grid"/>
    <w:basedOn w:val="TableNormal"/>
    <w:uiPriority w:val="39"/>
    <w:rsid w:val="009C0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C0B0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438</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7</cp:revision>
  <dcterms:created xsi:type="dcterms:W3CDTF">2018-06-13T17:11:00Z</dcterms:created>
  <dcterms:modified xsi:type="dcterms:W3CDTF">2018-06-13T18:05:00Z</dcterms:modified>
</cp:coreProperties>
</file>